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14"/>
        <w:gridCol w:w="1567"/>
        <w:gridCol w:w="730"/>
        <w:gridCol w:w="980"/>
        <w:gridCol w:w="793"/>
        <w:gridCol w:w="743"/>
        <w:gridCol w:w="630"/>
        <w:gridCol w:w="741"/>
        <w:gridCol w:w="1088"/>
        <w:gridCol w:w="1134"/>
        <w:gridCol w:w="851"/>
        <w:gridCol w:w="850"/>
        <w:gridCol w:w="1085"/>
        <w:gridCol w:w="49"/>
        <w:gridCol w:w="851"/>
        <w:gridCol w:w="1140"/>
        <w:gridCol w:w="653"/>
        <w:gridCol w:w="153"/>
        <w:gridCol w:w="687"/>
      </w:tblGrid>
      <w:tr w14:paraId="3741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DE1F8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B50DC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1B10C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FC307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AAE04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F8C46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0DCAE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E54D4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EEECD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6BA86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3062F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74586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5006D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8FA7C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BED9F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3243A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855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D54F1"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8"/>
                <w:szCs w:val="38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2025年度上海高校哲学社会科学研究专项申报汇总表</w:t>
            </w:r>
          </w:p>
        </w:tc>
      </w:tr>
      <w:tr w14:paraId="2891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DEA90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填报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14:paraId="3DE7D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D2B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968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164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课题类别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57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6ED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8E9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154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64F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454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B73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105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0BC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307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848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06F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预计完成时间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AEA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经费接受单位全称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2DF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991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0"/>
                <w:szCs w:val="20"/>
              </w:rPr>
              <w:t>开户行</w:t>
            </w:r>
          </w:p>
        </w:tc>
      </w:tr>
      <w:tr w14:paraId="2281F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D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0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B4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高校马院和思政课建设研究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C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5E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B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F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B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2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F5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30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9F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F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F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E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95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C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3F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89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68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大学生思想政治教育研究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2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011CF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6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9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9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D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C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D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40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7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B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FC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8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6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2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80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1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6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23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大中小学思想政治教育一体化研究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7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3EE4E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4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4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0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C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7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A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A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8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3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A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B7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87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F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A1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23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7A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3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伟大建党精神研究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8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00DDD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9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3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FD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C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2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8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5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0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FA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6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B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6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C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11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C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C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3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4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6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B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D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D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D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8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CA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3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C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4E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B6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6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5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E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47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0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55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E0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8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A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4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63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3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E2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01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0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3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C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4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D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6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F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E0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5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EF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A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4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E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5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6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0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E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71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D3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B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9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A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44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7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F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4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BF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1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7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B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8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8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73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C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A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A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6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2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0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F6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C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9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9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0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23C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D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DF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19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4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3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E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D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17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7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3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B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D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1E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5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A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F0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D9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B4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B97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4E273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</w:t>
            </w:r>
            <w:r>
              <w:rPr>
                <w:rFonts w:hint="eastAsia" w:ascii="等线" w:hAnsi="等线" w:cs="宋体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  <w:bookmarkStart w:id="0" w:name="_GoBack"/>
            <w:bookmarkEnd w:id="0"/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（盖章）：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2605E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7E20B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94842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1AB95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联系手机：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896AC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9FE9B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C07FB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6847F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92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79405">
            <w:pPr>
              <w:widowControl/>
              <w:spacing w:before="156" w:beforeLines="50"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说明：1、所有信息与申报书填写内容保持一致 2、出生年月和预计完成时间统一格式为：*年*月*日</w:t>
            </w:r>
          </w:p>
        </w:tc>
      </w:tr>
    </w:tbl>
    <w:p w14:paraId="4A688B5B"/>
    <w:sectPr>
      <w:pgSz w:w="16838" w:h="11906" w:orient="landscape"/>
      <w:pgMar w:top="1800" w:right="1440" w:bottom="14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F14F6"/>
    <w:rsid w:val="73A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2025-05-23T04:26:00Z</dcterms:created>
  <dc:creator>佩佩</dc:creator>
  <cp:lastModifiedBy>佩佩</cp:lastModifiedBy>
  <dcterms:modified xsi:type="dcterms:W3CDTF">2025-05-23T04:27:39Z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E5C9B7EC893F42CB8FCBD11EC99ACE7F_11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