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421D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E205EF3">
      <w:pPr>
        <w:pStyle w:val="2"/>
        <w:ind w:firstLine="640"/>
        <w:rPr>
          <w:rFonts w:hint="eastAsia"/>
        </w:rPr>
      </w:pPr>
    </w:p>
    <w:p w14:paraId="30CFF4D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2025年度上海高校哲学社会科学研究专项</w:t>
      </w:r>
    </w:p>
    <w:p w14:paraId="64EDF84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选题指南</w:t>
      </w:r>
    </w:p>
    <w:p w14:paraId="55C154C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BE81945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高校马克思主义学院和思想政治理论课建设研究</w:t>
      </w:r>
    </w:p>
    <w:p w14:paraId="097B008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1.习近平总书记关于学校思政课建设重要论述研究</w:t>
      </w:r>
    </w:p>
    <w:p w14:paraId="0CDAAC6C">
      <w:pPr>
        <w:tabs>
          <w:tab w:val="left" w:pos="312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2.习近平文化思想融入高校思政课教学的机制和路径研究</w:t>
      </w:r>
    </w:p>
    <w:p w14:paraId="524733CA">
      <w:pPr>
        <w:tabs>
          <w:tab w:val="left" w:pos="312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3.习近平总书记在上海重大实践与重要论述进思政课研究</w:t>
      </w:r>
    </w:p>
    <w:p w14:paraId="3F7494A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4.深化习近平新时代中国特色社会主义思想教学体系化研究</w:t>
      </w:r>
    </w:p>
    <w:p w14:paraId="372B2F6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darkGray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5.马克思主义理论学科建设20年回顾与展望研究</w:t>
      </w:r>
    </w:p>
    <w:p w14:paraId="75085AD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6.“大思政课”建设中有效激发学生主体性的路径研究</w:t>
      </w:r>
    </w:p>
    <w:p w14:paraId="728ED72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7.新时代高质量思政课案例教学及案例库建设研究</w:t>
      </w:r>
    </w:p>
    <w:p w14:paraId="3F9EC18D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8.民办高校思政课教学质量提升研究</w:t>
      </w:r>
    </w:p>
    <w:p w14:paraId="7C84707C">
      <w:pPr>
        <w:tabs>
          <w:tab w:val="left" w:pos="312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9.上海高校马克思主义学科布局现状研究</w:t>
      </w:r>
    </w:p>
    <w:p w14:paraId="1B231D4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10.马克思主义理论学科建设与高校思政课改革创新协同发展研究</w:t>
      </w:r>
    </w:p>
    <w:p w14:paraId="27ABCE70">
      <w:pPr>
        <w:tabs>
          <w:tab w:val="left" w:pos="312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11.高校思想政治理论课教学评价改革研究</w:t>
      </w:r>
    </w:p>
    <w:p w14:paraId="605ADCB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12.上海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高校重点马克思主义学院、特色马克思主义学院建设成效研究</w:t>
      </w:r>
    </w:p>
    <w:p w14:paraId="4245D2E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13.上海高校马克思主义学院结对共建机制路径研究</w:t>
      </w:r>
    </w:p>
    <w:p w14:paraId="376B841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14.高校马克思主义研究院助推思政课高质量发展研究</w:t>
      </w:r>
    </w:p>
    <w:p w14:paraId="21253B7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15.高校马克思主义研究院队伍建设研究</w:t>
      </w:r>
    </w:p>
    <w:p w14:paraId="6DEEA6F3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大学生思想政治教育研究</w:t>
      </w:r>
    </w:p>
    <w:p w14:paraId="7951C412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139219441"/>
      <w:r>
        <w:rPr>
          <w:rFonts w:hint="eastAsia" w:ascii="仿宋_GB2312" w:hAnsi="仿宋_GB2312" w:eastAsia="仿宋_GB2312" w:cs="仿宋_GB2312"/>
          <w:sz w:val="32"/>
          <w:szCs w:val="32"/>
        </w:rPr>
        <w:t>1.高校落实“新时代立德树人工程”机制研究</w:t>
      </w:r>
      <w:bookmarkEnd w:id="0"/>
    </w:p>
    <w:p w14:paraId="16DCD711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2.新时代拓展高校实践育人的空间和阵地研究</w:t>
      </w:r>
    </w:p>
    <w:p w14:paraId="7927F960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3.新时代拓展高校网络育人的空间和阵地研究</w:t>
      </w:r>
    </w:p>
    <w:p w14:paraId="768A1A31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4.大学生日常主题教育体系化研究</w:t>
      </w:r>
    </w:p>
    <w:p w14:paraId="3E6713B2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5.基于大学生发展需求的心理健康医教协同服务机制研究</w:t>
      </w:r>
    </w:p>
    <w:p w14:paraId="7BB4EFD4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6.数智化背景下高校“一站式”学生社区综合管理模式建设研究</w:t>
      </w:r>
    </w:p>
    <w:p w14:paraId="603451EC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7.基于人工智能的学生心理健康自助工具开发研究</w:t>
      </w:r>
    </w:p>
    <w:p w14:paraId="42FB0A08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8.基于人工智能的大学生心理危机风险感知与动态监测机制研究</w:t>
      </w:r>
    </w:p>
    <w:p w14:paraId="5B636395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9.医学生思想政治教育内容建构研究</w:t>
      </w:r>
    </w:p>
    <w:p w14:paraId="5714E642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10.民办高校思政工作新思路、新机制、新做法研究</w:t>
      </w:r>
    </w:p>
    <w:p w14:paraId="09ED9647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11.人工智能技术对思想政治教育的影响、风险和应对</w:t>
      </w:r>
    </w:p>
    <w:p w14:paraId="0B46615C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12.大学生“数智陪伴”现象的行为表征、风险防范与引导策略研究</w:t>
      </w:r>
    </w:p>
    <w:p w14:paraId="53E810A0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13.高校教师育德意识育德能力提升策略研究</w:t>
      </w:r>
    </w:p>
    <w:p w14:paraId="5142BD3D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14.高校辅导员提升思政引领力的理论与实践研究</w:t>
      </w:r>
    </w:p>
    <w:p w14:paraId="71570337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15.高校国家安全教育教学方法研究</w:t>
      </w:r>
    </w:p>
    <w:p w14:paraId="13A1EA9B">
      <w:pPr>
        <w:spacing w:line="560" w:lineRule="exact"/>
        <w:rPr>
          <w:rFonts w:hint="eastAsia"/>
        </w:rPr>
      </w:pPr>
    </w:p>
    <w:p w14:paraId="3F5BE139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9057269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5422779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大中小学思想政治教育一体化研究</w:t>
      </w:r>
    </w:p>
    <w:p w14:paraId="465AB9F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1.大中小学德育工作体系和长效机制建设研究</w:t>
      </w:r>
    </w:p>
    <w:p w14:paraId="52E8CEF7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2.大中小学“教联体”协同育人模式与机制研究</w:t>
      </w:r>
    </w:p>
    <w:p w14:paraId="77EACEB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3.大中小学一体化开展思政课教研的实践路径研究</w:t>
      </w:r>
    </w:p>
    <w:p w14:paraId="4760109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4.大中小学心理健康教育课程一体化建设研究</w:t>
      </w:r>
    </w:p>
    <w:p w14:paraId="23A75E25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5.大中小学实践育人一体化建设机制研究</w:t>
      </w:r>
    </w:p>
    <w:p w14:paraId="4E84F996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6.大中小学一体化提升学生数智素养的实践路径研究</w:t>
      </w:r>
    </w:p>
    <w:p w14:paraId="20E85BB2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7.课程思政与学科德育一体化建设联动机制的实践研究</w:t>
      </w:r>
    </w:p>
    <w:p w14:paraId="1429F969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8.大中小学一体化推进“大思政课”试验体系构建与实施研究</w:t>
      </w:r>
    </w:p>
    <w:p w14:paraId="0CBC579F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9.大中小学一体化推进科学精神宣传教育的实践研究</w:t>
      </w:r>
    </w:p>
    <w:p w14:paraId="7652001F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10.大中小学思想政治教育一体化案例库建设研究</w:t>
      </w:r>
    </w:p>
    <w:p w14:paraId="61EC7592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11.大中小学文化育人资源图谱编制及应用研究</w:t>
      </w:r>
    </w:p>
    <w:p w14:paraId="79E47F5A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12.红色文化融入大中小学思想政治教育一体化路径研究</w:t>
      </w:r>
    </w:p>
    <w:p w14:paraId="7D06A97E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13.社会主义核心价值观融入大中小学思想政治教育一体化路径研究</w:t>
      </w:r>
    </w:p>
    <w:p w14:paraId="7A1F0025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14.一体化推进大中小学校国家安全教育的体制机制和关键问题研究</w:t>
      </w:r>
    </w:p>
    <w:p w14:paraId="57DE1D3D">
      <w:pPr>
        <w:tabs>
          <w:tab w:val="left" w:pos="312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15.大中小学一体化系统开展仪式教育的理论和实践研究</w:t>
      </w:r>
    </w:p>
    <w:p w14:paraId="2FDD07B3">
      <w:pPr>
        <w:tabs>
          <w:tab w:val="left" w:pos="312"/>
        </w:tabs>
        <w:spacing w:line="560" w:lineRule="exact"/>
        <w:ind w:left="420" w:leftChars="200"/>
        <w:rPr>
          <w:rFonts w:hint="eastAsia"/>
        </w:rPr>
      </w:pPr>
    </w:p>
    <w:p w14:paraId="0977859B">
      <w:pPr>
        <w:tabs>
          <w:tab w:val="left" w:pos="312"/>
        </w:tabs>
        <w:spacing w:line="560" w:lineRule="exact"/>
        <w:ind w:left="420" w:leftChars="200"/>
        <w:rPr>
          <w:rFonts w:hint="eastAsia"/>
        </w:rPr>
      </w:pPr>
    </w:p>
    <w:p w14:paraId="758C678A">
      <w:pPr>
        <w:spacing w:line="560" w:lineRule="exact"/>
        <w:rPr>
          <w:rFonts w:hint="eastAsia"/>
        </w:rPr>
      </w:pPr>
    </w:p>
    <w:p w14:paraId="3E5E85DE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伟大建党精神研究</w:t>
      </w:r>
    </w:p>
    <w:p w14:paraId="424B4C7D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1.伟大建党精神融入学校思想政治教育的实践研究</w:t>
      </w:r>
    </w:p>
    <w:p w14:paraId="1805945A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2.伟大建党精神的丰富内涵和育人价值研究</w:t>
      </w:r>
    </w:p>
    <w:p w14:paraId="4EBA5DFC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3.伟大建党精神的话语体系构建研究</w:t>
      </w:r>
    </w:p>
    <w:p w14:paraId="5D2C269E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4.以伟大建党精神引领高校校园文化建设研究</w:t>
      </w:r>
    </w:p>
    <w:p w14:paraId="39394636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5.高校提升伟大建党精神思政引领力成效评价研究</w:t>
      </w:r>
    </w:p>
    <w:p w14:paraId="55F3D3A6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6.伟大建党精神的国际表达和传播策略研究</w:t>
      </w:r>
    </w:p>
    <w:p w14:paraId="5A1A1BC0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7.高校伟大建党精神研究平台建设成效与评价研究</w:t>
      </w:r>
    </w:p>
    <w:p w14:paraId="7F197F55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8.伟大建党精神融入思政课案例式教学的实践研究</w:t>
      </w:r>
    </w:p>
    <w:p w14:paraId="2E06A4DA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9.馆校合作推进伟大建党精神的育人实践研究</w:t>
      </w:r>
    </w:p>
    <w:p w14:paraId="725BFD16">
      <w:pPr>
        <w:tabs>
          <w:tab w:val="left" w:pos="312"/>
        </w:tabs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10.高校伟大建党精神理论宣讲品牌建设研究</w:t>
      </w:r>
    </w:p>
    <w:p w14:paraId="2D33716D">
      <w:pPr>
        <w:tabs>
          <w:tab w:val="left" w:pos="312"/>
        </w:tabs>
        <w:spacing w:line="560" w:lineRule="exact"/>
        <w:ind w:left="420" w:leftChars="200"/>
      </w:pPr>
    </w:p>
    <w:p w14:paraId="5F9918EE">
      <w:pPr>
        <w:spacing w:line="560" w:lineRule="exact"/>
        <w:rPr>
          <w:rFonts w:hint="eastAsia" w:ascii="仿宋_GB2312" w:hAnsi="仿宋_GB2312" w:cs="仿宋_GB2312"/>
          <w:sz w:val="30"/>
          <w:szCs w:val="30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304" w:bottom="1814" w:left="1588" w:header="851" w:footer="850" w:gutter="0"/>
          <w:pgNumType w:start="1"/>
          <w:cols w:space="720" w:num="1"/>
          <w:titlePg/>
          <w:docGrid w:type="lines" w:linePitch="312" w:charSpace="0"/>
        </w:sectPr>
      </w:pPr>
    </w:p>
    <w:p w14:paraId="05DC8E3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0C35">
    <w:pPr>
      <w:snapToGrid w:val="0"/>
      <w:ind w:right="360" w:firstLine="360"/>
      <w:jc w:val="righ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945EC">
                          <w:pPr>
                            <w:snapToGrid w:val="0"/>
                            <w:ind w:right="360" w:firstLine="36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945EC">
                    <w:pPr>
                      <w:snapToGrid w:val="0"/>
                      <w:ind w:right="360" w:firstLine="360"/>
                      <w:jc w:val="right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3BC371A">
    <w:pPr>
      <w:snapToGrid w:val="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FBD87">
    <w:pPr>
      <w:snapToGrid w:val="0"/>
      <w:ind w:right="360" w:firstLine="360"/>
      <w:jc w:val="left"/>
      <w:rPr>
        <w:sz w:val="18"/>
        <w:szCs w:val="18"/>
      </w:rPr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18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</w:t>
    </w:r>
  </w:p>
  <w:p w14:paraId="547E1E47">
    <w:pPr>
      <w:snapToGrid w:val="0"/>
      <w:jc w:val="lef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78281">
    <w:pPr>
      <w:snapToGrid w:val="0"/>
      <w:ind w:right="360" w:firstLine="360"/>
      <w:jc w:val="righ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0E6D4">
                          <w:pPr>
                            <w:snapToGrid w:val="0"/>
                            <w:ind w:right="360" w:firstLine="36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0E6D4">
                    <w:pPr>
                      <w:snapToGrid w:val="0"/>
                      <w:ind w:right="360" w:firstLine="360"/>
                      <w:jc w:val="right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63C84C9">
    <w:pPr>
      <w:snapToGrid w:val="0"/>
      <w:jc w:val="left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1772E"/>
    <w:rsid w:val="2961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2025-05-23T04:24:00Z</dcterms:created>
  <dc:creator>佩佩</dc:creator>
  <cp:lastModifiedBy>佩佩</cp:lastModifiedBy>
  <dcterms:modified xsi:type="dcterms:W3CDTF">2025-05-23T04:25:13Z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27FD92A0EEA44157BE9B36AD21B0087C_11</vt:lpwstr>
  </property>
  <property fmtid="{D5CDD505-2E9C-101B-9397-08002B2CF9AE}" pid="4" name="KSOTemplateDocerSaveRecord">
    <vt:lpwstr>eyJoZGlkIjoiMDFlMTk4OWNlNjFmMmRiZWZiNWE5NmM3Zjg2NWFiN2UiLCJ1c2VySWQiOiIyOTAxODUyMDUifQ==</vt:lpwstr>
  </property>
</Properties>
</file>